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31" w:rsidRDefault="00572731" w:rsidP="00572731">
      <w:pPr>
        <w:spacing w:line="360" w:lineRule="atLeast"/>
        <w:ind w:right="-63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2731">
        <w:rPr>
          <w:rFonts w:ascii="Helvetica Neue" w:hAnsi="Helvetica Neue"/>
          <w:b/>
          <w:color w:val="000000"/>
          <w:sz w:val="26"/>
          <w:szCs w:val="26"/>
        </w:rPr>
        <w:t>Что делать, если ваш ребёнок пропал</w:t>
      </w:r>
      <w:r w:rsidRPr="00572731">
        <w:rPr>
          <w:rFonts w:ascii="Times New Roman" w:hAnsi="Times New Roman"/>
          <w:b/>
          <w:color w:val="000000"/>
          <w:sz w:val="26"/>
          <w:szCs w:val="26"/>
        </w:rPr>
        <w:t>?</w:t>
      </w:r>
    </w:p>
    <w:p w:rsidR="00572731" w:rsidRPr="00572731" w:rsidRDefault="00572731" w:rsidP="00572731">
      <w:pPr>
        <w:spacing w:line="360" w:lineRule="atLeast"/>
        <w:ind w:right="106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72731" w:rsidRDefault="00572731" w:rsidP="00572731">
      <w:pPr>
        <w:spacing w:line="360" w:lineRule="atLeast"/>
        <w:ind w:right="-631" w:firstLine="567"/>
        <w:jc w:val="both"/>
        <w:rPr>
          <w:rFonts w:ascii="Helvetica Neue" w:hAnsi="Helvetica Neue"/>
          <w:color w:val="000000"/>
          <w:sz w:val="26"/>
        </w:rPr>
      </w:pPr>
      <w:r w:rsidRPr="00572731">
        <w:rPr>
          <w:rFonts w:ascii="Helvetica Neue" w:hAnsi="Helvetica Neue"/>
          <w:color w:val="000000"/>
          <w:sz w:val="26"/>
          <w:szCs w:val="26"/>
        </w:rPr>
        <w:t>Родители обычно учат детей не разговаривать с незнакомыми людьми, никуда с ними не ходить и не верить их словам.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t>Значит, знакомым можно доверять? Они-то точно не обманут? Дети в силу небольшого жизненного опыта не могут оценить ситуацию и понять, грозит ли ему опасность. Похитителями нередко становятся хорошо знакомые люди. Поэтому необходимо разграничить для ребёнка понятия «свой» и «чужой». Составьте круг доверия, для наглядности запишите на бумаге имена всех, кому можно безоговорочно доверять. Пусть в список войдут только члены семьи: мама, папа, дедушки и бабушки, братья и сёстры. Объясните ребёнку, каким бы милым и доброжелательным ни был человек, даже если он знает, как зовут ребёнка и его родных - идти с ним ни в коем случае нельзя. Перед тем, как сесть в машину друзей семьи или дальних родственников, ребёнок должен позвонить родителям и спросить их разрешения.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Pr="00572731" w:rsidRDefault="00572731" w:rsidP="00572731">
      <w:pPr>
        <w:pStyle w:val="ListParagraph"/>
        <w:numPr>
          <w:ilvl w:val="0"/>
          <w:numId w:val="2"/>
        </w:numPr>
        <w:spacing w:line="360" w:lineRule="atLeast"/>
        <w:ind w:left="0" w:right="-631" w:firstLine="567"/>
        <w:jc w:val="both"/>
        <w:rPr>
          <w:rFonts w:ascii="Helvetica Neue" w:hAnsi="Helvetica Neue"/>
          <w:color w:val="000000"/>
          <w:sz w:val="26"/>
        </w:rPr>
      </w:pPr>
      <w:r w:rsidRPr="00572731">
        <w:rPr>
          <w:rFonts w:ascii="Helvetica Neue" w:hAnsi="Helvetica Neue"/>
          <w:color w:val="000000"/>
          <w:sz w:val="26"/>
          <w:szCs w:val="26"/>
        </w:rPr>
        <w:t>Умение говорить «нет»</w:t>
      </w:r>
      <w:r>
        <w:rPr>
          <w:rFonts w:ascii="Times New Roman" w:hAnsi="Times New Roman"/>
          <w:color w:val="000000"/>
          <w:sz w:val="26"/>
        </w:rPr>
        <w:t xml:space="preserve">. </w:t>
      </w:r>
      <w:r w:rsidRPr="00572731">
        <w:rPr>
          <w:rFonts w:ascii="Helvetica Neue" w:hAnsi="Helvetica Neue"/>
          <w:color w:val="000000"/>
          <w:sz w:val="26"/>
          <w:szCs w:val="26"/>
        </w:rPr>
        <w:t>Мы внушаем детям, что они должны слушаться взрослых. Добившись послушания, мы радуемся, не задумываясь о том, что для ребёнка каждый взрослый становится непререкаемым авторитетом. Необходимо объяснить ребёнку, что его тело неприкосновенно и руководить его действиями могут только самые близкие люди, которые несут за него ответственность. Остальным взрослым можно и нужно отказывать.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Pr="00572731" w:rsidRDefault="00572731" w:rsidP="00572731">
      <w:pPr>
        <w:pStyle w:val="ListParagraph"/>
        <w:numPr>
          <w:ilvl w:val="0"/>
          <w:numId w:val="2"/>
        </w:numPr>
        <w:spacing w:line="360" w:lineRule="atLeast"/>
        <w:ind w:left="0" w:right="-631"/>
        <w:jc w:val="both"/>
        <w:rPr>
          <w:rFonts w:ascii="Helvetica Neue" w:hAnsi="Helvetica Neue"/>
          <w:color w:val="000000"/>
          <w:sz w:val="26"/>
          <w:szCs w:val="26"/>
        </w:rPr>
      </w:pPr>
      <w:r w:rsidRPr="00572731">
        <w:rPr>
          <w:rFonts w:ascii="Helvetica Neue" w:hAnsi="Helvetica Neue"/>
          <w:color w:val="000000"/>
          <w:sz w:val="26"/>
          <w:szCs w:val="26"/>
        </w:rPr>
        <w:t>Просить помощи не стыдно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lang w:val="en-US"/>
        </w:rPr>
        <w:t xml:space="preserve"> </w:t>
      </w:r>
      <w:r w:rsidRPr="00572731">
        <w:rPr>
          <w:rFonts w:ascii="Helvetica Neue" w:hAnsi="Helvetica Neue"/>
          <w:color w:val="000000"/>
          <w:sz w:val="26"/>
          <w:szCs w:val="26"/>
        </w:rPr>
        <w:t>Необходимо объяснить ребёнку, что он может обратиться за помощью к любому взрослому, привлечь его внимание и объяснить, что происходит. Причины, почему дети не могут попросить помощи, абсолютно разные: кому-то стыдно, неловко, кто-то боится - но результат всегда один. Попавший в беду и не попросивший помощи ребёнок самостоятельно не может решить проблему, а значит, его шансы вернуться домой живым и невредимым тают с каждой минутой.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Pr="00572731" w:rsidRDefault="00572731" w:rsidP="00572731">
      <w:pPr>
        <w:pStyle w:val="ListParagraph"/>
        <w:numPr>
          <w:ilvl w:val="0"/>
          <w:numId w:val="2"/>
        </w:numPr>
        <w:spacing w:line="360" w:lineRule="atLeast"/>
        <w:ind w:left="0" w:right="-631"/>
        <w:jc w:val="both"/>
        <w:rPr>
          <w:rFonts w:ascii="Helvetica Neue" w:hAnsi="Helvetica Neue"/>
          <w:color w:val="000000"/>
          <w:sz w:val="26"/>
          <w:szCs w:val="26"/>
        </w:rPr>
      </w:pPr>
      <w:r w:rsidRPr="005727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alt="" style="width:24pt;height:24pt"/>
        </w:pict>
      </w:r>
      <w:r w:rsidRPr="00572731">
        <w:rPr>
          <w:rFonts w:ascii="Helvetica Neue" w:hAnsi="Helvetica Neue"/>
          <w:color w:val="000000"/>
          <w:sz w:val="26"/>
          <w:szCs w:val="26"/>
        </w:rPr>
        <w:t>Уметь кричать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t>Ещё один побочный эффект хорошего воспитания - боязнь закричать в публичном месте. В тот момент, когда ребёнку понадобится помощь, а для этого достаточно просто крикнуть и обратить на себя внимание других людей, его может сковать страх из-за наказа родителей тихо вести себя на людях. Объясните ребёнку, что кричать ради спасения собственной жизни не просто можно, а необходимо. Его никто не осудит, не начнёт ругаться, наоборот, люди помогут и поддержат. Иногда ребёнка нужно учить быть громким. Для этого выезжайте за город и кричите. Однажды это может спасти ему жизнь.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Pr="00572731" w:rsidRDefault="00572731" w:rsidP="00572731">
      <w:pPr>
        <w:pStyle w:val="ListParagraph"/>
        <w:numPr>
          <w:ilvl w:val="0"/>
          <w:numId w:val="2"/>
        </w:numPr>
        <w:spacing w:line="360" w:lineRule="atLeast"/>
        <w:ind w:left="0" w:right="-631"/>
        <w:jc w:val="both"/>
        <w:rPr>
          <w:rFonts w:ascii="Helvetica Neue" w:hAnsi="Helvetica Neue"/>
          <w:color w:val="000000"/>
          <w:sz w:val="26"/>
          <w:szCs w:val="26"/>
        </w:rPr>
      </w:pPr>
      <w:r w:rsidRPr="00572731">
        <w:pict>
          <v:shape id="_x0000_i1120" type="#_x0000_t75" alt="" style="width:24pt;height:24pt"/>
        </w:pict>
      </w:r>
      <w:r w:rsidRPr="00572731">
        <w:rPr>
          <w:rFonts w:ascii="Helvetica Neue" w:hAnsi="Helvetica Neue"/>
          <w:color w:val="000000"/>
          <w:sz w:val="26"/>
          <w:szCs w:val="26"/>
        </w:rPr>
        <w:t>Безопасность = жизнь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t>Приучите ребёнка ходить по одной и той же улице. Обговорите заранее, куда он не должен сворачивать - исключите из его маршрута безлюдные и плохо освещённые улицы, парковые и лесные зоны, гаражи и стройки. Пройдите несколько раз с ним по новому маршруту, обратите его внимание на потенциально опасные места.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Default="00572731" w:rsidP="00572731">
      <w:pPr>
        <w:spacing w:line="360" w:lineRule="atLeast"/>
        <w:ind w:right="-631"/>
        <w:jc w:val="both"/>
        <w:rPr>
          <w:rFonts w:ascii="Helvetica Neue" w:hAnsi="Helvetica Neue"/>
          <w:color w:val="000000"/>
          <w:sz w:val="26"/>
          <w:szCs w:val="26"/>
        </w:rPr>
      </w:pPr>
    </w:p>
    <w:p w:rsidR="00572731" w:rsidRDefault="00572731" w:rsidP="00572731">
      <w:pPr>
        <w:spacing w:line="360" w:lineRule="atLeast"/>
        <w:ind w:right="-631"/>
        <w:jc w:val="both"/>
        <w:rPr>
          <w:rFonts w:ascii="Helvetica Neue" w:hAnsi="Helvetica Neue"/>
          <w:color w:val="000000"/>
          <w:sz w:val="26"/>
        </w:rPr>
      </w:pPr>
      <w:r w:rsidRPr="00572731">
        <w:rPr>
          <w:rFonts w:ascii="Helvetica Neue" w:hAnsi="Helvetica Neue"/>
          <w:color w:val="000000"/>
          <w:sz w:val="26"/>
          <w:szCs w:val="26"/>
        </w:rPr>
        <w:t>Правила безопасности в городе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Ребёнок должен чётко знать: потерялся - оставайся на месте, не уходи никуда один или с чужими взрослыми. За помощью обращайся к полицейским или охранникам.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Необходимо, чтобы ребёнок знал наизусть номер телефона хотя бы одного родителя. В идеале - обоих или номер кого-то из ближайших родственников.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Научите ребёнка, который катается на велосипеде или самокате, постоянно проверять, как далеко он находится от своих взрослых - время от времени останавливаться и смотреть, видит ли он их, а если не видит, то стоять и ждать.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Придумайте с ребёнком пароль на случай, если ему придётся звонить вам с незнакомого номера или если вы по какой-то причине будете звонить ему с чужого телефона.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Одевайте ребёнка ярко, когда отправляетесь на прогулку или туда, где будет толпа. Вам будет проще держать его в поле зрения.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Фотографируйте ребёнка перед походом на культурно-массовое мероприятие.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Купите ребёнку умные часы с GPS-трекером или подключите функцию отслеживания на его телефоне.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— На массовом мероприятии заранее покажите ребёнку людей, к которым он может обратиться за помощью: полиция, сотрудники торгового центра, женщины с детьми.</w:t>
      </w:r>
      <w:r w:rsidRPr="00572731">
        <w:rPr>
          <w:rFonts w:ascii="Helvetica Neue" w:hAnsi="Helvetica Neue"/>
          <w:color w:val="000000"/>
          <w:sz w:val="26"/>
        </w:rPr>
        <w:t> </w:t>
      </w:r>
    </w:p>
    <w:p w:rsidR="00572731" w:rsidRPr="00572731" w:rsidRDefault="00572731" w:rsidP="00572731">
      <w:pPr>
        <w:spacing w:line="360" w:lineRule="atLeast"/>
        <w:ind w:right="-631"/>
        <w:jc w:val="both"/>
        <w:rPr>
          <w:rFonts w:ascii="Helvetica Neue" w:hAnsi="Helvetica Neue"/>
          <w:color w:val="000000"/>
          <w:sz w:val="26"/>
          <w:szCs w:val="26"/>
        </w:rPr>
      </w:pPr>
      <w:r w:rsidRPr="00572731">
        <w:pict>
          <v:shape id="_x0000_i1122" type="#_x0000_t75" alt="" style="width:24pt;height:24pt"/>
        </w:pict>
      </w:r>
      <w:r w:rsidRPr="00572731">
        <w:rPr>
          <w:rFonts w:ascii="Helvetica Neue" w:hAnsi="Helvetica Neue"/>
          <w:color w:val="000000"/>
          <w:sz w:val="26"/>
          <w:szCs w:val="26"/>
        </w:rPr>
        <w:t>Важно: Начинайте искать сразу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br/>
        <w:t>По статистике, если ребёнка похитили с целью физического или сексуального насилия, есть всего три часа, чтобы найти его живым. Поэтому необходимо начать поиски как можно раньше. Если прошло немного времени с момента исчезновения, намного проще найти свидетелей, можно посмотреть свежие записи с камер наблюдения. Даже собака может взять след.</w:t>
      </w:r>
      <w:r w:rsidRPr="00572731">
        <w:rPr>
          <w:rFonts w:ascii="Helvetica Neue" w:hAnsi="Helvetica Neue"/>
          <w:color w:val="000000"/>
          <w:sz w:val="26"/>
        </w:rPr>
        <w:t> </w:t>
      </w:r>
      <w:r w:rsidRPr="00572731">
        <w:rPr>
          <w:rFonts w:ascii="Helvetica Neue" w:hAnsi="Helvetica Neue"/>
          <w:color w:val="000000"/>
          <w:sz w:val="26"/>
          <w:szCs w:val="26"/>
        </w:rPr>
        <w:t>Как только вы поняли, что ребёнок не вернулся домой вовремя и не отвечает на звонки, обзвоните родных, друзей, учителей, бывших супругов, узнайте не у них ли он. Пройдите по привычному для ребёнка маршруту, проверьте его любимые места. После этого сразу же обращайтесь в полицию. Если стражи порядка предложат подождать, вдруг ребёнок вернётся сам, - не соглашайтесь. При отказе принять заявление, звоните по номеру 112 и сообщайте, в каком отделении отказываются искать ребёнка.</w:t>
      </w:r>
    </w:p>
    <w:p w:rsidR="00572731" w:rsidRPr="00572731" w:rsidRDefault="00572731" w:rsidP="00572731">
      <w:pPr>
        <w:ind w:right="-631" w:firstLine="567"/>
        <w:jc w:val="both"/>
        <w:rPr>
          <w:rFonts w:ascii="Times" w:hAnsi="Times"/>
          <w:sz w:val="20"/>
          <w:szCs w:val="20"/>
        </w:rPr>
      </w:pPr>
    </w:p>
    <w:p w:rsidR="00D45923" w:rsidRPr="00572731" w:rsidRDefault="00572731" w:rsidP="00572731">
      <w:pPr>
        <w:pStyle w:val="Normal"/>
        <w:ind w:right="-631" w:firstLine="567"/>
        <w:jc w:val="both"/>
        <w:rPr>
          <w:lang w:val="en-US"/>
        </w:rPr>
      </w:pPr>
    </w:p>
    <w:sectPr w:rsidR="00D45923" w:rsidRPr="00572731" w:rsidSect="00D4592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0031"/>
    <w:multiLevelType w:val="hybridMultilevel"/>
    <w:tmpl w:val="6EE47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4F7FCD"/>
    <w:multiLevelType w:val="multilevel"/>
    <w:tmpl w:val="C57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2731"/>
    <w:rsid w:val="00572731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Основной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">
    <w:name w:val="Normal"/>
    <w:qFormat/>
    <w:rsid w:val="00AE76C8"/>
  </w:style>
  <w:style w:type="character" w:customStyle="1" w:styleId="apple-converted-space">
    <w:name w:val="apple-converted-space"/>
    <w:basedOn w:val="DefaultParagraphFont"/>
    <w:rsid w:val="00572731"/>
  </w:style>
  <w:style w:type="paragraph" w:styleId="ListParagraph">
    <w:name w:val="List Paragraph"/>
    <w:basedOn w:val="a"/>
    <w:rsid w:val="00572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435">
                  <w:marLeft w:val="1560"/>
                  <w:marRight w:val="9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484">
                  <w:marLeft w:val="-8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0378">
                  <w:marLeft w:val="1560"/>
                  <w:marRight w:val="9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5728">
                  <w:marLeft w:val="1560"/>
                  <w:marRight w:val="9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939">
                  <w:marLeft w:val="-8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0897">
                  <w:marLeft w:val="1560"/>
                  <w:marRight w:val="9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719</Words>
  <Characters>4101</Characters>
  <Application>Microsoft Macintosh Word</Application>
  <DocSecurity>0</DocSecurity>
  <Lines>34</Lines>
  <Paragraphs>8</Paragraphs>
  <ScaleCrop>false</ScaleCrop>
  <Company>1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Ольга Хомылева</cp:lastModifiedBy>
  <cp:revision>1</cp:revision>
  <dcterms:created xsi:type="dcterms:W3CDTF">2019-07-11T04:13:00Z</dcterms:created>
  <dcterms:modified xsi:type="dcterms:W3CDTF">2019-07-11T04:19:00Z</dcterms:modified>
</cp:coreProperties>
</file>