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7F" w:rsidRDefault="008B24D1" w:rsidP="008B24D1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  <w:bookmarkEnd w:id="0"/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1. Постарайтесь дословно запомнить разговор и зафиксировать его на бумаге.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2. По ходу разговора отметьте пол, возраст звонившего и особенности его речи: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голос (громкий, тихий, низкий, высокий);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темп речи (быстрый, медленный);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произношение (отчётливое, искажённое, с заиканием, шепелявое, акцент, диалект);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манера речи (с издёвкой, развязная, нецензурные выражения).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4. Характер звонка (городской, междугородный).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5. Зафиксируйте время начала и конца разговора.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6. В ходе разговора постарайтесь получить ответы на следующие вопросы: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куда, кому, по какому телефону звонит этот человек;</w:t>
      </w:r>
      <w:r w:rsidRPr="008B24D1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какие конкретные требования он выдвигает;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на каких условиях они согласны отказаться от задуманного;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как и когда с ними можно связаться;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кому вы можете или должны сообщить об этом звонке.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12. Не вешайте телефонную трубку по окончании разговора.</w:t>
      </w:r>
    </w:p>
    <w:p w:rsidR="008B24D1" w:rsidRPr="008B24D1" w:rsidRDefault="008B24D1" w:rsidP="008B24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8B24D1">
        <w:rPr>
          <w:sz w:val="28"/>
          <w:szCs w:val="28"/>
        </w:rPr>
        <w:t>13. В течение всего разговора сохраняйте терпение. Говорите спокойно и вежливо, не прерывайте абонента.</w:t>
      </w:r>
    </w:p>
    <w:p w:rsidR="008B24D1" w:rsidRDefault="008B24D1" w:rsidP="008B24D1">
      <w:pPr>
        <w:jc w:val="center"/>
      </w:pPr>
    </w:p>
    <w:sectPr w:rsidR="008B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1"/>
    <w:rsid w:val="005B717F"/>
    <w:rsid w:val="008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6581-A605-438D-BE27-AEBBA37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2020-11-09T08:54:00Z</dcterms:created>
  <dcterms:modified xsi:type="dcterms:W3CDTF">2020-11-09T08:55:00Z</dcterms:modified>
</cp:coreProperties>
</file>